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29" w:rsidRPr="00BC26A3" w:rsidRDefault="00900287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C26A3">
        <w:rPr>
          <w:rFonts w:ascii="Times New Roman" w:hAnsi="Times New Roman" w:cs="Times New Roman"/>
          <w:b/>
          <w:sz w:val="28"/>
          <w:szCs w:val="28"/>
        </w:rPr>
        <w:t>Практическая работа № 4</w:t>
      </w:r>
    </w:p>
    <w:p w:rsidR="00C277C2" w:rsidRPr="00BC26A3" w:rsidRDefault="00D46711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A3">
        <w:rPr>
          <w:rFonts w:ascii="Times New Roman" w:hAnsi="Times New Roman" w:cs="Times New Roman"/>
          <w:b/>
          <w:sz w:val="28"/>
          <w:szCs w:val="28"/>
        </w:rPr>
        <w:t>ЛФК и массаж при остеохондрозе грудного и поясничного отделов позвоночника</w:t>
      </w:r>
    </w:p>
    <w:bookmarkEnd w:id="0"/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Грудной остеохондроз – заболевание коварное своей схожестью. С другими недугами. Его можно спутать, например, с инфарктом. Причина в том, что эта болезнь маскируется под другие недуги.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Грудной отдел малоподвижен, рёбра вместе с позвоночником образуют каркас.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Поэтому мучительных болей при движении и нагрузке, как при шейном или поясничном остеохондрозах не возникает, и на первый план выступают осложнения, связанные с подозрением на стенокардию или инфаркт миокарда, либо с нарушением дыхательной функции.</w:t>
      </w:r>
      <w:proofErr w:type="gramEnd"/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Как правило, боли, связанные с остеохондрозом грудного отдела позвоночника, носят длительный характер. Распространение (иррадиация) боли при этом чаще всего происходит по типу межрёберной невралгии, иногда она отдаёт под лопатку. Отсюда и возникает у врачей подозрение на инфаркт. Различие же между ишемической болезнью сердца и межрёберной невралгией в том, что при остеохондрозе у пациента нормальная (или почти нормальная) ЭКГ, отсутствуют такие сердечные симптомы, как резкая бледность,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синюшность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, землистость кожных покровов, холодный пот и т.п.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Старые врачи выделяли один признак, который 100% доказывал, что у больного не инфаркт – отсутствие страха смерти. Кроме того, при пальпации соответствующих позвонков при остеохондрозе определяется локальная болезненность в области прохождения нервов.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Пневмония может также вызывать боль в груди, но, в отличие от грудного остеохондроза, она без чёткой локализации, при этом на первый план выступают лёгочные симптомы: кашель, лихорадка.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Чаще всего поражаются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нижнегрудные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 отделы (TH9-12), но и в зоне сочленения рёбер могут возникать компрессии. Синдромов меньше чем при шейном остеохондрозе: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легочной - в результате нарушения функции дыхательных мышц и снижении экскурсии грудной клетки.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печёночный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 – связан с поражением нервов, иннервирующих печень (вегетативных).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кишечный – встречается редко.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Упражнения делятся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>: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1).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Тракционные</w:t>
      </w:r>
      <w:proofErr w:type="spellEnd"/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2). Ротационные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3). Дыхательные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4). На развитие выносливости мышц спины.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Трапециевидная мышца склонна к снижению тонуса, как и ягодичная мышца. Длиннейшая мышца спины склонна к повышенному тонусу, который необходимо снижать.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lastRenderedPageBreak/>
        <w:t>Применяется методика ПИР (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постизометрической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 релаксации). Это техника увеличения подвижности мышц и связок, при которой врач проводит умеренное растяжение мышц и связок после предварительного их напряжения пациентом.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F74FA4">
        <w:rPr>
          <w:rFonts w:ascii="Times New Roman" w:hAnsi="Times New Roman" w:cs="Times New Roman"/>
          <w:sz w:val="28"/>
          <w:szCs w:val="28"/>
        </w:rPr>
        <w:t>Тракционные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 упражнения выполняются с участием верхних конечностей. Лежать в расслабленном состоянии на спине с глубоким дыханием, чтобы все точки вжимались в опору.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Ротационные – упражнения на сгибание и ротацию в грудном отделе: стоя в наклоне «мельница»; задняя мельница с опорой на колени, ноги врозь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повороты с отведением рук; 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. сидя/стоя – тянуться вниз, в стороны; наклоны; локтем тянуться к коленному суставу. Кзади грудной отдел не прогибается.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Обязательно применение мануальных воздействий. Динамические дыхательные упражнения.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Статическая выносливость. Исходные положения: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колено-кистевое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>, колено-локтевое, лёжа на животе с подниманием конечностей и удержание до 5 сек. Сухой брасс. Кот лезет под забор. Таракан: лёжа на спине, стопы к ягодицам, таз приподнят, опора на стопы и плечи – идти на плечах без опоры на локти вперёд-назад. «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Паравозик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» - сидя на прямых ногах, передвигаться на ягодицах.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Остеохондроз поясничного отдела позвоночника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Основной синдром – синдром пояснично-крестцового радикулита – характеризуется резкими, внезапно возникающими болями (люмбаго), либо возникающими постепенно, длительные, ноющие (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люмбалгия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) в области поясницы. Кроме болей ограничивается подвижность поясничного отдела позвоночника, появляются нарушение чувствительности, трофические расстройства.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Боли по характеру жгучие, колющие, стреляющие, ломящие в области поясницы, ягодиц, тазобедренного сустава, задней поверхности бедра (ишиас), голени, стопы.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 В ряде случаев возможны двигательные нарушения. Наблюдается цианоз, отёчность, потливость или сухость кожи, шелушение, усиленный рост ногтей и волос.</w:t>
      </w:r>
    </w:p>
    <w:p w:rsidR="00F74FA4" w:rsidRPr="00F74FA4" w:rsidRDefault="00F74FA4" w:rsidP="00F74FA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Периоды ЛФК:</w:t>
      </w:r>
    </w:p>
    <w:p w:rsidR="00F74FA4" w:rsidRPr="00F74FA4" w:rsidRDefault="00F74FA4" w:rsidP="00F74F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Острый</w:t>
      </w:r>
    </w:p>
    <w:p w:rsidR="00F74FA4" w:rsidRPr="00F74FA4" w:rsidRDefault="00F74FA4" w:rsidP="00F74F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Подострый</w:t>
      </w:r>
    </w:p>
    <w:p w:rsidR="00F74FA4" w:rsidRPr="00F74FA4" w:rsidRDefault="00F74FA4" w:rsidP="00F74F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Неполной и полной ремиссии</w:t>
      </w:r>
    </w:p>
    <w:p w:rsidR="00F74FA4" w:rsidRPr="00F74FA4" w:rsidRDefault="00F74FA4" w:rsidP="00F74FA4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</w:p>
    <w:p w:rsidR="00F74FA4" w:rsidRPr="00F74FA4" w:rsidRDefault="00F74FA4" w:rsidP="00F74FA4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Острый период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Больным в остром периоде рекомендуется постельный режим. Постель должна быть полужёсткой, голова больного находится на низкой подушке, под колени подведён ватно-марлевый малик, т.к. в этом положении возможно оптимальное расслабление мышц поясничного отдела позвоночника и нижних конечностей.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Применяется коррекция положением (укладка больного). Больной должен лежать на спине, под голову подводят подушку. В случае невралгии </w:t>
      </w:r>
      <w:r w:rsidRPr="00F74FA4">
        <w:rPr>
          <w:rFonts w:ascii="Times New Roman" w:hAnsi="Times New Roman" w:cs="Times New Roman"/>
          <w:sz w:val="28"/>
          <w:szCs w:val="28"/>
        </w:rPr>
        <w:lastRenderedPageBreak/>
        <w:t>седалищного нерва показана укладка больного с полусогнутыми в тазобедренных суставах ногами с целью максимального расслабления мышц конечности.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После ликвидации острых явлений под поясницу рекомендуется подкладывать небольшую подушку или ватно-марлевый валик небольшого размера.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При остром болевом синдроме физические упражнения не применяются.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Подострый период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Задачи ЛФК: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разгрузка позвоночника от спастического отягощения;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укрепление мышц спины;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повышение тонуса ЦНС;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- восстановление нормального кровообращения и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лимфообращения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 в области патологического очага;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улучшение трофических процессов в поражённом позвонке;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-тренировка ССС.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Важным средством в подостром периоде является вытяжение позвоночника. Вытяжение осуществляется собственной массой тела больного, зафиксированного на наклонном деревянном щите лямками за подмышечные впадины. Длительность процедуры от 5 до 20 мин, наклон щита 20-25°. Постепенно угол наклона увеличивается до 30-50°, а время процедуры до 30 мин. Можно использовать вытяжения с дополнительным грузом и подводное вытяжение.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В подостром периоде начинается применение ЛФК.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 xml:space="preserve">Из облегчённых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.: лёжа на спине, боку, животе, стоя на четвереньках.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 В занятие ЛГ включают ОРУ, ДУ, а также специальные упражнения. Сначала даются элементарные упражнения без усилий с ограниченной амплитудой; постепенно объём движений увеличивается: упражнения для мышц шеи и плечевого пояса, для мышц свободной нижней конечности, проводятся разнообразные движения туловищем (наклоны, повороты) и ногами (сгибание, разгибание, отведение, приведение, махи, круговые движения в суставах). Темп выполнения медленный или средний.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По мере уменьшения болей и увеличения объёма движений включают упражнения с большим мышечным усилием, сопротивлением, отягощением и т.д. (упражнения с предметами, жгутами, гантелями). Широко используют упражнения для корпуса (наклоны, повороты, круговые вращения туловища), которые выполняются легко, с ограниченной амплитудой, которую постепенно следует увеличивать. Эти упражнения следует чередовать с упражнениями на расслабление и ДУ. Упражнения выполняются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. лёжа, сидя, стоя. Постепенно вводится обычная ходьба, ходьба по линии, со сменой направления движения, перешагивание через предметы, восхождение на лестницу.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lastRenderedPageBreak/>
        <w:t xml:space="preserve">Для увеличения нагрузки на мышцы пояснично-крестцового отдела используют упражнения в прокатывании и метании мячей и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медицинболов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 (перебрасывание от груди, за голову, в сторону, между ногами).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Для вытяжения позвоночника назначают упражнения типа смешанных висов у гимнастической стенки. Также рекомендуется выполнять упражнения в игровой форме. Занятия проводятся индивидуальным методом: сначала у постели больного, а затем в кабинете ЛФК.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Период неполной и полной ремиссии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Задачи ЛФК: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увеличение амплитуды движений;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укрепление мышц туловища и связочного аппарата;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коррекция дефектов осанки;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исправление походки;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- восстановление трудоспособности.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Больному назначают щадящее-тренировочный и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тренировочный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 режимы. Занятия проводятся групповым методом в зале ЛФК. Включают ОРУ, упражнения для корпуса, мышц спины и брюшного пресса с большой амплитудой.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разные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: стоя, на четвереньках, лёжа на спине. Упражнения чередуются с упражнениями на расслабление и ДУ. В занятие ЛГ широко применяются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полувисы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, висы, а также специальные упражнения (с отягощением в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., с сопротивлением). Исключаются резкие подскоки, резкие наклоны туловища, подъём тяжестей. Хорошие результаты даёт применение плавания в бассейне – как ведущий метод профилактики и лечения (на спине, брасс с увеличенной подводной фазой). Акцент делается на растягивание позвоночного столба.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Для укрепления мышц спины, живота и конечностей применяются различные силовые тренажёры с постепенным увеличением грузов. Можно использовать циклические нагрузки: ходьба, гребля, ходьба на лыжах.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Продолжительность занятия в данном периоде – 40-45 мин.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Один из новых направлений в лечении и профилактике остеохондрозов является использование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стретчинга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, т.е. статических растягивающих упражнений. Эти упражнения осуществляют развитие силовой выносливости мышц всего тела.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 xml:space="preserve">Применяется методика ПИР, позволяющая снизить тонус напряжённых мышц, что позволяет увеличить объём мануальных воздействий и приёмов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самоиммобилизации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. Основа методики – закон силы. </w:t>
      </w:r>
      <w:proofErr w:type="gramStart"/>
      <w:r w:rsidRPr="00F74FA4">
        <w:rPr>
          <w:rFonts w:ascii="Times New Roman" w:hAnsi="Times New Roman" w:cs="Times New Roman"/>
          <w:sz w:val="28"/>
          <w:szCs w:val="28"/>
        </w:rPr>
        <w:t>Если мышца в состоянии максимального растяжения и дать ей многократные статическую работу – мышца утомится, тонус будет снижаться.</w:t>
      </w:r>
      <w:proofErr w:type="gramEnd"/>
      <w:r w:rsidRPr="00F74FA4">
        <w:rPr>
          <w:rFonts w:ascii="Times New Roman" w:hAnsi="Times New Roman" w:cs="Times New Roman"/>
          <w:sz w:val="28"/>
          <w:szCs w:val="28"/>
        </w:rPr>
        <w:t xml:space="preserve"> Для мышц задней поверхности спины максимальное растяжение достигается в позе зародыша (ноги к груди, лоб к коленям). При этом руками захват голеней. Из этого положения пытаться разогнуть ноги, при этом удерживать себя руками. Вначале работают с левой и правой ногой разноимённо, затем с 2 ногами вместе.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>. лёжа на спине.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lastRenderedPageBreak/>
        <w:t xml:space="preserve">При мануальных воздействиях на позвоночный столб можно использовать технику </w:t>
      </w:r>
      <w:proofErr w:type="spellStart"/>
      <w:r w:rsidRPr="00F74FA4">
        <w:rPr>
          <w:rFonts w:ascii="Times New Roman" w:hAnsi="Times New Roman" w:cs="Times New Roman"/>
          <w:sz w:val="28"/>
          <w:szCs w:val="28"/>
        </w:rPr>
        <w:t>краниосакральной</w:t>
      </w:r>
      <w:proofErr w:type="spellEnd"/>
      <w:r w:rsidRPr="00F74FA4">
        <w:rPr>
          <w:rFonts w:ascii="Times New Roman" w:hAnsi="Times New Roman" w:cs="Times New Roman"/>
          <w:sz w:val="28"/>
          <w:szCs w:val="28"/>
        </w:rPr>
        <w:t xml:space="preserve"> стимуляции.</w:t>
      </w:r>
    </w:p>
    <w:p w:rsidR="00F74FA4" w:rsidRPr="00F74FA4" w:rsidRDefault="00F74FA4" w:rsidP="00F74F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74FA4">
        <w:rPr>
          <w:rFonts w:ascii="Times New Roman" w:hAnsi="Times New Roman" w:cs="Times New Roman"/>
          <w:sz w:val="28"/>
          <w:szCs w:val="28"/>
        </w:rPr>
        <w:t>Массаж при остеохондрозе поясничного отдела позвоночника проводится по той же схеме, что и массаж для шейного отдела.</w:t>
      </w:r>
    </w:p>
    <w:p w:rsidR="00F74FA4" w:rsidRPr="00F74FA4" w:rsidRDefault="00F74FA4" w:rsidP="00F74FA4">
      <w:pPr>
        <w:rPr>
          <w:rFonts w:ascii="Times New Roman" w:hAnsi="Times New Roman" w:cs="Times New Roman"/>
          <w:sz w:val="28"/>
          <w:szCs w:val="28"/>
        </w:rPr>
      </w:pPr>
    </w:p>
    <w:p w:rsidR="00F74FA4" w:rsidRPr="00C277C2" w:rsidRDefault="00F74FA4" w:rsidP="00F74FA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74FA4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7630B"/>
    <w:multiLevelType w:val="hybridMultilevel"/>
    <w:tmpl w:val="170A1816"/>
    <w:lvl w:ilvl="0" w:tplc="1CB47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6A1C78"/>
    <w:rsid w:val="00900287"/>
    <w:rsid w:val="00977F2B"/>
    <w:rsid w:val="00AF2229"/>
    <w:rsid w:val="00BC26A3"/>
    <w:rsid w:val="00C10418"/>
    <w:rsid w:val="00C277C2"/>
    <w:rsid w:val="00D46711"/>
    <w:rsid w:val="00DA47DD"/>
    <w:rsid w:val="00F74FA4"/>
    <w:rsid w:val="00FB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4FA4"/>
    <w:pPr>
      <w:spacing w:after="0" w:line="24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4FA4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1421</Words>
  <Characters>8103</Characters>
  <Application>Microsoft Office Word</Application>
  <DocSecurity>0</DocSecurity>
  <Lines>67</Lines>
  <Paragraphs>19</Paragraphs>
  <ScaleCrop>false</ScaleCrop>
  <Company>SanBuild &amp; SPecialiST RePack</Company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Sergej Melnikov</cp:lastModifiedBy>
  <cp:revision>11</cp:revision>
  <dcterms:created xsi:type="dcterms:W3CDTF">2019-08-13T04:32:00Z</dcterms:created>
  <dcterms:modified xsi:type="dcterms:W3CDTF">2019-08-13T08:34:00Z</dcterms:modified>
</cp:coreProperties>
</file>